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DCF" w:rsidRDefault="005A0DCF" w:rsidP="005A0D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Краткий конспект лекций по дисциплине «Инновационная экосистема».</w:t>
      </w:r>
      <w:bookmarkStart w:id="0" w:name="_GoBack"/>
      <w:bookmarkEnd w:id="0"/>
    </w:p>
    <w:p w:rsidR="00A13EBC" w:rsidRPr="006B6C33" w:rsidRDefault="006B6C33" w:rsidP="006B6C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C33">
        <w:rPr>
          <w:rFonts w:ascii="Times New Roman" w:hAnsi="Times New Roman" w:cs="Times New Roman"/>
          <w:sz w:val="28"/>
          <w:szCs w:val="28"/>
        </w:rPr>
        <w:t>В современной экономической теории существуют различные трактовки того, как возникает понятие «инновационная экосистема» и как оно соотносится с другими схожими понятиями. Мы придерживаемся позиции, что предшественницей понятия инновационной экосистемы является понятие «</w:t>
      </w:r>
      <w:proofErr w:type="spellStart"/>
      <w:r w:rsidRPr="006B6C33">
        <w:rPr>
          <w:rFonts w:ascii="Times New Roman" w:hAnsi="Times New Roman" w:cs="Times New Roman"/>
          <w:sz w:val="28"/>
          <w:szCs w:val="28"/>
        </w:rPr>
        <w:t>бизнесэкосистема</w:t>
      </w:r>
      <w:proofErr w:type="spellEnd"/>
      <w:r w:rsidRPr="006B6C33">
        <w:rPr>
          <w:rFonts w:ascii="Times New Roman" w:hAnsi="Times New Roman" w:cs="Times New Roman"/>
          <w:sz w:val="28"/>
          <w:szCs w:val="28"/>
        </w:rPr>
        <w:t>», введенное Джеймсом Муром (</w:t>
      </w:r>
      <w:proofErr w:type="spellStart"/>
      <w:r w:rsidRPr="006B6C33">
        <w:rPr>
          <w:rFonts w:ascii="Times New Roman" w:hAnsi="Times New Roman" w:cs="Times New Roman"/>
          <w:sz w:val="28"/>
          <w:szCs w:val="28"/>
        </w:rPr>
        <w:t>Moore</w:t>
      </w:r>
      <w:proofErr w:type="spellEnd"/>
      <w:r w:rsidRPr="006B6C33">
        <w:rPr>
          <w:rFonts w:ascii="Times New Roman" w:hAnsi="Times New Roman" w:cs="Times New Roman"/>
          <w:sz w:val="28"/>
          <w:szCs w:val="28"/>
        </w:rPr>
        <w:t xml:space="preserve">, 1993). Под бизнес-экосистемой он понимал сеть организаций, которые в совокупности образуют систему взаимной поддержки и совместно эволюционируют вокруг новой инновации. Такой формат сотрудничества обеспечивает конкурентоспособность каждого члена бизнес-экосистемы и помогает поддерживать новый продукт, удовлетворяя потребности клиента. </w:t>
      </w:r>
      <w:proofErr w:type="spellStart"/>
      <w:r w:rsidRPr="006B6C33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6B6C33">
        <w:rPr>
          <w:rFonts w:ascii="Times New Roman" w:hAnsi="Times New Roman" w:cs="Times New Roman"/>
          <w:sz w:val="28"/>
          <w:szCs w:val="28"/>
        </w:rPr>
        <w:t xml:space="preserve"> говорит о завершении эпохи конкуренции отдельных компаний и начале конкуренции между целыми бизнес-экосистемами. Он выделяет 4 стадии эволюции бизнес-экосистем: рождение, лидерство, экспансия и самообновление. Каждая стадия предполагает набор обязательных действий в рамках вызовов кооперации и конкуренции. Первая группа действий нацелена на формирование структуры бизнес-экосистемы и организацию ее функционирования. Вторая призвана защитить бизнес-экосистему и ее ценностное предложение от конкурентов (</w:t>
      </w:r>
      <w:proofErr w:type="spellStart"/>
      <w:r w:rsidRPr="006B6C33">
        <w:rPr>
          <w:rFonts w:ascii="Times New Roman" w:hAnsi="Times New Roman" w:cs="Times New Roman"/>
          <w:sz w:val="28"/>
          <w:szCs w:val="28"/>
        </w:rPr>
        <w:t>Moore</w:t>
      </w:r>
      <w:proofErr w:type="spellEnd"/>
      <w:r w:rsidRPr="006B6C33">
        <w:rPr>
          <w:rFonts w:ascii="Times New Roman" w:hAnsi="Times New Roman" w:cs="Times New Roman"/>
          <w:sz w:val="28"/>
          <w:szCs w:val="28"/>
        </w:rPr>
        <w:t xml:space="preserve">, 1993). Многие авторы, работающие с понятием «инновационная экосистема», повторяют постулаты Мура, добавляя к ним инновационную составляющую. Логика изложения включает в себя, во-первых, типологию подходов к интерпретации понятия «инновационная экосистема», что позволяет продемонстрировать многообразие и полноту интерпретаций данного понятия в существующих исследованиях и приблизиться к его всестороннему пониманию. Во-вторых, мы считаем необходимым проанализировать использование понятия «инновационная экосистема» в зарубежных и отечественных работах. Такое разделение связано с тем, что исторически отечественная практика использования данного понятия надстраивалась над зарубежной и являлась адаптацией к российским реалиям. </w:t>
      </w:r>
    </w:p>
    <w:p w:rsidR="006B6C33" w:rsidRPr="006B6C33" w:rsidRDefault="006B6C33" w:rsidP="006B6C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Неоспоримой тенденцией десятилетий второй половины ХХ века и начала ХХI века является достижение высоких социально-экономических показателей ведущих мировых экономик за счет активнейшего использования научно-технической и инновационной составляющих в качестве основы интенсивного экономического роста. Так, исследователи отмечают, что значительные экономические и социальные преимущества национальных экономик обеспечиваются переходом на инновационный путь развития Широкое применение инновационных </w:t>
      </w:r>
      <w:proofErr w:type="gram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технологий</w:t>
      </w:r>
      <w:proofErr w:type="gram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способствует более эффективной организации трудовой деятельности, следовательно, более высокой производительности труда и снижению продолжительности производственных процессов 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При этом диффузия инноваций влияет на обновление и совершенствование производственных и социально-экономических процессов, что приводит к росту качества жизни населения.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Смена приоритетов основных направлений государственной политики, реализуемой сегодня в классическом варианте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инкрементализма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, влечет знаковые опережения-отступления как в социально-экономическом развитии, так и в научном осмыслении происходящего.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Отсутствие устойчивого роста, технологическое отставание, слабая конкурентоспособность, вызовы и задачи влекут поиск новых прорывных инструментов и технологий. Усиливается внимание к ряду направлений социально-экономического развития, в числе которых создание условий для инновационного развития и формирования инновационной экосистемы. Становится очевидным, что вне функционирования поддерживаемой государством инновационной экосистемы обеспечить конкурентные преимущества государства в современных условиях становится проблематичным. Аналогичным образом, точками применения силы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становятся обеспечение благоприятного инвестиционного климата, трансформация делового климата, развитие конкуренции, социально-экономическое развитие сфер (отраслей) и территорий, проектное управление,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цифровизация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экономики.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Исследования подтверждают, что стимулирование инновационных процессов со стороны государства приводит к росту предпринимательской активности, увеличению доли малого и среднего бизнеса, </w:t>
      </w:r>
      <w:proofErr w:type="gram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 следовательно</w:t>
      </w:r>
      <w:proofErr w:type="gram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, их вклада в ВВП (что является одной из национальных целей развития Российской Федерации).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При этом качественный экономический рост возможен лишь при наличии и использовании факторов, которые активизируют и усиливают инновационную составляющую, то есть при наличии и функционировании инновационной экосистемы.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Лишь решение проблемы повышения качества экономического роста за счет наукоемких факторов может способствовать достижению стратегических целей развития России 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Отсутствие системности и попытка генерирования эффекта селективными направлениями развития усиливают риск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недостижения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намеченного. Можно наблюдать некую искусственность в подходах к стратегическому планированию в части целеполагания и программно-целевого метода управления, постулирование инновационного развития и затем смену их формата для целей реализации национальных проектов как нового вектора развития.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Неурегулированность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инновационной деятельности, в том числе терминологии, попытки встраивания и отделения инновационной деятельности от научной и научно-технологической деятельности в правовом регулировании, применение несодержательных понятий относительно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инновационности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в контексте с экономикой, смена приоритетов с инновационного развития на научно-технологическое развитие вносят элементы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имитационности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в процесс практической реализации планов и программ 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Инновационная политика носит надстроечный характер, зависит от уровня развития базовых политик – финансовой, промышленной, технологической, научной, находится с ними во взаимосвязи и реализует свою обеспечивающую роль в обратном влиянии на них. Формирование и реализация государственной инновационной политики базируются на системных мерах социально-экономического развития и становятся основой для их развития.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Инновационное развитие, объективируемое инновационной политикой, носит двойственный характер: обеспечивает межотраслевое развитие по широкому спектру направлений, выступая непреложным условием и механизмом (инструментом) управления и нуждается в собственном развитии (путем формирования экосистемы).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Инновационная система менее статична во времени по причине уникальности новаций и технологий их производства. Новации не могут заменить производство множества продуктов, они сами после апробации внедрения и тиражирования становятся конвейерным продуктом. Поэтому термин «инновационная экономика» является иллюзорным понятием, речь может идти об инновационной ориентированности </w:t>
      </w:r>
      <w:proofErr w:type="gram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экономики 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Экономика</w:t>
      </w:r>
      <w:proofErr w:type="gram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в зависимости от множества условий может наделяться различными характеристиками: социальная ориентированность,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наукоемкость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, инновационная ориентированность, инвестиционная активность, конкурентоспособность,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технологизированность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цифровизация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 др.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Инновации как продукт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коллаборации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науки, бизнеса, государства и сетевого взаимодействия могут существовать в длительном временном лаге только в условиях инновационной экосистемы.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Инновационная экосистема позиционируется как новая организационная целостность и способ производства инноваций на современном этапе экономического развития со свойственной ему сегментацией по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кластерно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-сетевым структурам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Экосистема, в свою очередь, понимается как определенная сетевая среда, в условиях которой инновации зарождаются коллективно и которая основана на горизонтальных связях юридически независимых участников. В таком понимании инновационная экосистема как сложноорганизованный организм шире, чем просто динамичная совокупность организаций (агентов) и институтов (норм и правил), она дополняется мобильной совокупностью их многомерных внутренних связей.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Самоорганизация, саморазвитие, адаптивность как ключевые характеристики инновационной системы не обеспечивают ее развитие без специальной регуляторной среды, прямого и опосредованного участия государства и государственной поддержки. Инновационная экосистема имеет разветвленную структуру, каждый элемент которой выступает подсистемой более низкого порядка, также структурированной определенным образом.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По вопросу структуры инновационной экосистемы не существует единой методологии ее формирования. Основными элементами инновационной экосистемы являются такие крупные подсистемы, как знания и технологии,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акторы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 сети, институты, в том числе регуляторная среда.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 другом значении инновационная экосистема представлена научно-технологической сферой и институциональной средой. В детальном представлении взаимосвязанными структурными элементами выступают фундаментальная и прикладная наука и образование (с формированием исследовательских компетенций и технических заделов); предпринимательский сектор, в том числе в научно-технологической сфере; инновационная инфраструктура, обеспечивающая коммерциализацию инноваций.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В соответствии с положениями Федерального закона «О науке и государственной научно-технической политике» под инновационной инфраструктурой понимается совокупность организаций,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кадровых, консультационных и организационных услуг. Содержание понятия инфраструктуры позволяет выделить следующие ее подсистемы: производственно-технологическую (технопарки, бизнес-инкубаторы, центры трансфера технологий, инновационные научно-технологические центры,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технополисы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инновационно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-промышленные кластеры); финансовую (венчурные, страховые, инвестиционные, бюджетные фонды, фондовый рынок); экспертно-консалтинговую (центры общего и специализированного консалтинга, в том числе центры сопровождения).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Инфраструктура научной, научно-технической и инновационной деятельности формализована в мероприятиях государственной программы Российской Федерации «Научно-технологическое развитие Российской Федерации» по направлению обеспечения доступности инфраструктуры и информации, необходимых для осуществления научной, научно-технической и высокотехнологичной деятельности. Обеспечивается и развитие инфраструктуры за счет формирования сетей центров коллективного пользования научным оборудованием, инжиниринговых центров и центров экспериментального и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мелкосерийного </w:t>
      </w:r>
      <w:proofErr w:type="gramStart"/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производства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proofErr w:type="gramEnd"/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Правовое регулирование инновационной деятельности, основываясь на федеральном и региональном законодательстве, включает ряд специальных программ и проектов, содержащих заделы совершенствования правового регулирования и методологического обеспечения. Актуальным направлением инновационного развития остается курс на государственную инновационную политику стратегического и долгосрочного характера (активной научно-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технической и инновационной политики), встроенную во все инициативы государства, в том числе промышленную политику.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Относительно Стратегии инновационного развития Российской Федерации возникал вопрос по указанию, что ее положения должны учитываться при разработке концепций и программ социально-экономического развития </w:t>
      </w:r>
      <w:proofErr w:type="gram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России 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Отсутствие</w:t>
      </w:r>
      <w:proofErr w:type="gram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механизма реализации и контроля такой односторонней взаимосвязи приводит к обратному результату. Вновь вопрос об инновациях остается актуальным с точки зрения создания инновационной среды для их развития и коммерциализации. Вопрос о принятии новой стратегии инновационного развития остается открытым. Федеральный закон «О стратегическом планировании в Российской Федерации» не закрепляет положение о принятии стратегии инновационного развития, в отличие от стратегии научно-технологического развития, однако предусматривает принятие отраслевых документов стратегического планирования в целях обеспечен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ия прямо указанных </w:t>
      </w:r>
      <w:proofErr w:type="gramStart"/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стратегий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proofErr w:type="gramEnd"/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 свою очередь, Стратегия научно-технологического развития Российской Федерации объективирует двойственный характер научно-технологического развития и закрепляет направленность на научное и технологическое обеспечение реализации задач и национальных приоритетов Российской Федерации, определенных в документах стратегического планирования, разработанных в рамках целеполагания на федеральном уровне. При этом уточняется, что Стратегия является основой для разработки отраслевых документов стратегического планирования в области научно-технологического развития страны, государственных программ Российской Федерации, государственных программ субъектов Российской Федерации.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Закрепление в Стратегии научно-технологического развития положения о консолидации усилий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акторов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 участников инновационного развития по созданию благоприятных условий для применения достижений науки и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технологий в интересах социально-экономического развития России указывает на создание сетевой среды. Обосновывает данное предположение и позволяет сделать вывод о формировании экосистемы технологического развития положение стратегии о том, что научные и образовательные организации, промышленные предприятия, иные организации, непосредственно осуществляющие научную, научно-техническую и инновационную деятельность и использующие результаты такой деятельности, федеральные органы государственной власти, органы государственной власти субъектов Российской Федерации и находящиеся в их распоряжении инструменты должны обеспечивать целостность и единство научно-технологического развития России.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Принимая во внимание смысловую последовательность взаимосвязи терминов и сфер «наука», «научно-техническая и инновационная деятельность», можно в качестве доминанты принимать любую из указанных сфер. В качестве примера умозрительно выделим в качестве основного этапа – создание инноваций, предварительного – проведение научных исследований и завершающего – коммерциализацию инноваций. При этом усматривается доминирующая роль научно-технической деятельности в сфере инноваций и опосредующая роль науки и инновационной деятельности. Воздействие на доминанту возможно лишь в развитии всех указанных сфер. При таком понимании инновационного развития не является необходимым принятие стратегии инновационного развития. Вместе с тем воздействие на сферу науки повлечет необходимость развития (подготовки условий) научно-технической и инновационной деятельности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Вектор развития инновационной экосистемы задает и национальная технологическая инициатива, встраиваемая в ее инфраструктуру. Стратегия научно-технологического развития позиционирует национальную технологическую инициативу одним из основных инструментов, обеспечивающих преобразование фундаментальных знаний, поисковых и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прикладных научных исследований в продукты и услуги, способствующие достижению лидерства российских компаний на перспективных рынках в рамках приоритетов науч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но-технологического </w:t>
      </w:r>
      <w:proofErr w:type="gramStart"/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развития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proofErr w:type="gramEnd"/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Национальная технологическая инициатива – долгосрочная программа по созданию новых перспективных технологических рынков и отраслей и обеспечению условий для технологического лидерства страны к 2035 году. Формирование нового облика национальной технологической инициативы предусматривает пополнение перечня поддерживаемых рынков, обновление планов мероприятий (дорожных карт) как основного инструмента реализации национальной технологической инициативы, преимущественную опору на бизнес и экспертное сообщество, формирование пакета приоритетных мер поддержки технологического бизнеса и в целом широкого коалиционного действия. Принципиальным является направленность на формирование в стране регионального научно-технологического задела по направлениям национальной технологической инициативы, а также создание инфраструктурных центров национальной технологической инициативы.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Механизм встраивания инновационной экосистемы (экосистемы технологического развития) проявляется в реализации национальных проектов, однако с допущением определенной неоднозначности.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 перечне сформированных Правительством Российской Федерации национальных проектов по 12 стратегическим направлениям сегодня не выделен отдельный проект, направленный на активизацию инновационной деятельности в стране, но можно судить, что в составе каждого из них присутствует инновационная составляющая либо в виде одного из направлений реализации, либо в качестве ее инструмента.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Указом Президента Российской Федерации «О национальных целях и стратегических задачах до 2024 года» в том числе была определена национальная цель по ускорению технологического развития Российской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Федерации, увеличению количества организаций, осуществляющих технологические инновации, до 50 процентов от их общего числа. Условием достижения указанной национальной цели является реализация активной научно-технической и инновационной политики. Средствами достижения национальной цели выступает ряд национальных проектов (наука; образование; цифровая экономика и другие). Однако прямого воплощения данная цель, как отмечено выше, в национальных проектах не нашла, в частности, по причине отсутствия критериев определения цели. В результате пересмотра национальных целей развития Российской Федерации на период до 2030 года указанная выше цель не вошла в число национальных целей.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Национальные проекты реализуются посредством федеральных проектов с декомпозицией их показателей в показатели региональных проектов и мероприятия государственных программ. Корректировка национальных проектов, обусловленная пересмотром национальных целей развития, может изменить формат внимания к научно-технологическому развитию.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В пространственном развитии инновационная экосистема объективируется в национальную инновационную экосистему и ее региональные сегменты (региональные инновационные экосистемы), образующие единую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метасистему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. В отсутствие общей методологии развития инновационных экосистем субъекты Российской Федераций по-разному подходят к инновационному развитию территорий. В целом развитие инновационных экосистем в субъектах Российской Федерации проходит </w:t>
      </w:r>
      <w:proofErr w:type="spell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несистемно</w:t>
      </w:r>
      <w:proofErr w:type="spell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, в результате в различных субъектах Российской Федерации возникают различные модели региональных инновационных экосистем</w:t>
      </w:r>
      <w:r w:rsidR="005A0DC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Доказано что ведущими факторами повышения конкурентоспособности отечественного производственного и финансового сегментов экономики являются активность инновационных процессов и скорость диффузии инноваций. Также подтвержден тот факт, что величина и степень влияния данных факторов определяются в том числе объемами финансирования НИОКР. </w:t>
      </w:r>
      <w:proofErr w:type="gramStart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Притом</w:t>
      </w:r>
      <w:proofErr w:type="gramEnd"/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что </w:t>
      </w: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бизнес заинтересован в наращивании этих объемов с целью повышения собственной конкурентоспособности, государство остается ведущим субъектом регулирования инновационной сферы, в том числе и в вопросах финансирования.</w:t>
      </w:r>
    </w:p>
    <w:p w:rsidR="006B6C33" w:rsidRPr="006B6C33" w:rsidRDefault="006B6C33" w:rsidP="006B6C3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6B6C3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Что касается субъектов Российской Федерации, то, несомненно, в каждом на сегодняшний день сформирована или продолжает формироваться инновационная экосистема. Однако эти процессы во многом зависят от уровня социально-экономического развития территории, ее исторических особенностей и отраслей специализации.</w:t>
      </w:r>
    </w:p>
    <w:p w:rsidR="006B6C33" w:rsidRPr="006B6C33" w:rsidRDefault="006B6C33" w:rsidP="006B6C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6C33" w:rsidRPr="006B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33"/>
    <w:rsid w:val="005A0DCF"/>
    <w:rsid w:val="006B6C33"/>
    <w:rsid w:val="00A1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2EE8"/>
  <w15:chartTrackingRefBased/>
  <w15:docId w15:val="{D8C01EF0-2D9E-4C7B-A98B-6A3BB5CC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8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1222">
          <w:marLeft w:val="0"/>
          <w:marRight w:val="0"/>
          <w:marTop w:val="300"/>
          <w:marBottom w:val="300"/>
          <w:divBdr>
            <w:top w:val="single" w:sz="6" w:space="8" w:color="808080"/>
            <w:left w:val="none" w:sz="0" w:space="0" w:color="auto"/>
            <w:bottom w:val="single" w:sz="6" w:space="8" w:color="808080"/>
            <w:right w:val="none" w:sz="0" w:space="0" w:color="auto"/>
          </w:divBdr>
        </w:div>
        <w:div w:id="679505195">
          <w:marLeft w:val="0"/>
          <w:marRight w:val="0"/>
          <w:marTop w:val="300"/>
          <w:marBottom w:val="300"/>
          <w:divBdr>
            <w:top w:val="single" w:sz="6" w:space="8" w:color="808080"/>
            <w:left w:val="none" w:sz="0" w:space="0" w:color="auto"/>
            <w:bottom w:val="single" w:sz="6" w:space="8" w:color="808080"/>
            <w:right w:val="none" w:sz="0" w:space="0" w:color="auto"/>
          </w:divBdr>
        </w:div>
        <w:div w:id="1177159842">
          <w:marLeft w:val="0"/>
          <w:marRight w:val="0"/>
          <w:marTop w:val="300"/>
          <w:marBottom w:val="300"/>
          <w:divBdr>
            <w:top w:val="single" w:sz="6" w:space="8" w:color="808080"/>
            <w:left w:val="none" w:sz="0" w:space="0" w:color="auto"/>
            <w:bottom w:val="single" w:sz="6" w:space="8" w:color="808080"/>
            <w:right w:val="none" w:sz="0" w:space="0" w:color="auto"/>
          </w:divBdr>
        </w:div>
        <w:div w:id="1275406625">
          <w:marLeft w:val="0"/>
          <w:marRight w:val="0"/>
          <w:marTop w:val="300"/>
          <w:marBottom w:val="300"/>
          <w:divBdr>
            <w:top w:val="single" w:sz="6" w:space="8" w:color="808080"/>
            <w:left w:val="none" w:sz="0" w:space="0" w:color="auto"/>
            <w:bottom w:val="single" w:sz="6" w:space="8" w:color="80808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Разувайло Елена Николаевна</cp:lastModifiedBy>
  <cp:revision>1</cp:revision>
  <dcterms:created xsi:type="dcterms:W3CDTF">2024-08-27T09:11:00Z</dcterms:created>
  <dcterms:modified xsi:type="dcterms:W3CDTF">2024-08-27T09:28:00Z</dcterms:modified>
</cp:coreProperties>
</file>